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5505450" cx="591502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505450" cx="591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This protocol is one of many protocols that have been compiled by the Common Instructional Framework (CIF).  The protocols can be found here: 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0000ff"/>
            <w:u w:val="single"/>
            <w:rtl w:val="0"/>
          </w:rPr>
          <w:t xml:space="preserve">http://raiders.psjaisd.us/ourpages/auto/2013/9/28/44120924/CIF_Protocols.pdf</w:t>
        </w:r>
      </w:hyperlink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hyperlink r:id="rId8">
        <w:r w:rsidRPr="00000000" w:rsidR="00000000" w:rsidDel="00000000">
          <w:rPr>
            <w:rtl w:val="0"/>
          </w:rPr>
        </w:r>
      </w:hyperlink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raiders.psjaisd.us/ourpages/auto/2013/9/28/44120924/CIF_Protocols.pdf" Type="http://schemas.openxmlformats.org/officeDocument/2006/relationships/hyperlink" TargetMode="External" Id="rId6"/><Relationship Target="media/image01.png" Type="http://schemas.openxmlformats.org/officeDocument/2006/relationships/image" Id="rId5"/><Relationship Target="http://raiders.psjaisd.us/ourpages/auto/2013/9/28/44120924/CIF_Protocols.pdf" Type="http://schemas.openxmlformats.org/officeDocument/2006/relationships/hyperlink" TargetMode="External" Id="rId8"/><Relationship Target="http://raiders.psjaisd.us/ourpages/auto/2013/9/28/44120924/CIF_Protocols.pd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Out Discussion Protocol.docx</dc:title>
</cp:coreProperties>
</file>